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ավտոմեքենաների 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ավտոմեքենաների 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ավտոմեքենաների 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ավտոմեքենաների 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/215*/55* R17*/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/195*/70* R15*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ԵՔ-ԷԱՃԱՊՁԲ-25/81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/215*/55* 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215*/55* R17*: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/195*/70* 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195*/70* R15*: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/215*/55* R17*/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/195*/70* 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